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Arial" w:hAnsi="Arial" w:eastAsia="等线" w:cs="Arial"/>
          <w:b/>
          <w:sz w:val="32"/>
        </w:rPr>
      </w:pPr>
      <w:bookmarkStart w:id="0" w:name="_GoBack"/>
      <w:r>
        <w:rPr>
          <w:rFonts w:hint="eastAsia" w:ascii="Arial" w:hAnsi="Arial" w:eastAsia="等线" w:cs="Arial"/>
          <w:b/>
          <w:sz w:val="32"/>
          <w:lang w:val="en-US" w:eastAsia="zh-CN"/>
        </w:rPr>
        <w:t xml:space="preserve">附件1 </w:t>
      </w:r>
      <w:r>
        <w:rPr>
          <w:rFonts w:ascii="Arial" w:hAnsi="Arial" w:eastAsia="等线" w:cs="Arial"/>
          <w:b/>
          <w:sz w:val="32"/>
        </w:rPr>
        <w:t>采购清单</w:t>
      </w:r>
    </w:p>
    <w:bookmarkEnd w:id="0"/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092"/>
        <w:gridCol w:w="3053"/>
        <w:gridCol w:w="855"/>
        <w:gridCol w:w="667"/>
        <w:gridCol w:w="855"/>
        <w:gridCol w:w="667"/>
        <w:gridCol w:w="6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序号</w:t>
            </w:r>
          </w:p>
        </w:tc>
        <w:tc>
          <w:tcPr>
            <w:tcW w:w="6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名称</w:t>
            </w:r>
          </w:p>
        </w:tc>
        <w:tc>
          <w:tcPr>
            <w:tcW w:w="17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规格参数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单位</w:t>
            </w: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数量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单价</w:t>
            </w: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总价</w:t>
            </w: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填料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规格：φ50mm ，材质：阻燃pp，注意有限空间作业安全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m³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51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格栅板立柱支撑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φ200mm、壁厚 6mm PP管，含配件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米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108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3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增设视窗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透明PVC，尺寸 500×500mm，含视窗安装，不可影响塔体结构强度和导致漏水等问题。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套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增设手动补水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DN25补水管，材质：UPVC，含2套手动UPVC球阀，每套含1个DN100mm304不锈钢球阀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套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7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5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溢流口高度下调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DN100mmUPVC溢流口高度下调20-25cm，含原有水管拆除，新增弯头、直通及水管。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套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7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6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废料处理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套喷淋塔废填料处理外运处理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m³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51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一般固废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7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户外电箱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户外防雨型，前单层门，门上安装钢化玻璃;防护等级IP55，尺寸：W500×H600×D300mm×1.2mm，材质304；底座高度50cm；配1个10A微型漏电断路器、1个220V导轨指示灯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套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6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8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移动卷线盘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移动卷线盘GN-806DN，1位16A五孔插座、3位10A五孔插座；配套电缆3*1.5mm²，长度100米；完全盘卷功率：1000W;完全退卷功率：2500W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套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6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9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动力电缆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ZC_RVV 3*2.5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米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900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线管</w:t>
            </w:r>
          </w:p>
        </w:tc>
        <w:tc>
          <w:tcPr>
            <w:tcW w:w="17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DN20，镀锌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米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180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</w:rPr>
              <w:t>　</w:t>
            </w:r>
          </w:p>
        </w:tc>
      </w:tr>
    </w:tbl>
    <w:p>
      <w:pPr>
        <w:jc w:val="left"/>
        <w:rPr>
          <w:rFonts w:ascii="Arial" w:hAnsi="Arial" w:eastAsia="等线" w:cs="Arial"/>
          <w:b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21EF8"/>
    <w:rsid w:val="3CF2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2026-09-11T07:21:00Z</dcterms:created>
  <dc:creator>梁桂</dc:creator>
  <cp:lastModifiedBy>梁桂</cp:lastModifiedBy>
  <dcterms:modified xsi:type="dcterms:W3CDTF">2026-09-11T07:23:52Z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E38E47A9A708411E9E1F9E7FC82DE9E6</vt:lpwstr>
  </property>
</Properties>
</file>